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DB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 xml:space="preserve">КРИВОЛУКСКОГО СЕЛЬСКОГО 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A27F5A">
        <w:rPr>
          <w:rFonts w:ascii="Times New Roman" w:hAnsi="Times New Roman" w:cs="Times New Roman"/>
          <w:b/>
          <w:sz w:val="28"/>
          <w:szCs w:val="28"/>
        </w:rPr>
        <w:t>43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A27F5A" w:rsidP="002E1DBB">
      <w:pPr>
        <w:spacing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от 26.10.2023</w:t>
      </w:r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</w:t>
      </w:r>
      <w:r w:rsidR="00C94616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</w:t>
      </w:r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</w:t>
      </w:r>
      <w:proofErr w:type="gramStart"/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Start"/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>Кривая</w:t>
      </w:r>
      <w:proofErr w:type="gramEnd"/>
      <w:r w:rsidR="002E1DBB" w:rsidRPr="002E1DBB">
        <w:rPr>
          <w:rFonts w:ascii="Times New Roman" w:hAnsi="Times New Roman" w:cs="Times New Roman"/>
          <w:spacing w:val="-10"/>
          <w:sz w:val="28"/>
          <w:szCs w:val="28"/>
        </w:rPr>
        <w:t xml:space="preserve"> Лука </w:t>
      </w:r>
    </w:p>
    <w:p w:rsidR="002E1DBB" w:rsidRPr="002E1DBB" w:rsidRDefault="002E1DBB" w:rsidP="002E1DBB">
      <w:pPr>
        <w:pStyle w:val="1"/>
        <w:spacing w:after="0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«Об утверждении </w:t>
      </w:r>
      <w:r w:rsidRPr="002E1DBB">
        <w:rPr>
          <w:rFonts w:ascii="Times New Roman" w:hAnsi="Times New Roman" w:cs="Times New Roman"/>
          <w:b/>
          <w:sz w:val="28"/>
          <w:szCs w:val="28"/>
        </w:rPr>
        <w:t>Методики распределения межбюджетных трансфертов из бюджета Криволукского сельского поселения бюджету муниципального образования Киренский район»</w:t>
      </w:r>
    </w:p>
    <w:p w:rsidR="002E1DBB" w:rsidRPr="002E1DBB" w:rsidRDefault="002E1DBB" w:rsidP="002E1DB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1DBB" w:rsidRPr="002E1DBB" w:rsidRDefault="002E1DBB" w:rsidP="002E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sub_8"/>
      <w:r w:rsidRPr="002E1D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End w:id="1"/>
      <w:r w:rsidRPr="002E1DBB">
        <w:rPr>
          <w:rFonts w:ascii="Times New Roman" w:hAnsi="Times New Roman" w:cs="Times New Roman"/>
          <w:sz w:val="28"/>
          <w:szCs w:val="28"/>
        </w:rPr>
        <w:t>Методику распределения межбюджетных трансфертов из бюджета Криволукского сельского поселения бюджету муниципального образования Киренский район.</w:t>
      </w: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издании «Информационный Вестник Криволукское сельского поселения» и </w:t>
      </w:r>
      <w:r w:rsidRPr="002E1DBB">
        <w:rPr>
          <w:rStyle w:val="a8"/>
          <w:rFonts w:ascii="Times New Roman" w:hAnsi="Times New Roman"/>
          <w:b w:val="0"/>
          <w:sz w:val="28"/>
          <w:szCs w:val="28"/>
        </w:rPr>
        <w:t>на</w:t>
      </w:r>
      <w:r w:rsidRPr="002E1DBB">
        <w:rPr>
          <w:rStyle w:val="a8"/>
          <w:rFonts w:ascii="Times New Roman" w:hAnsi="Times New Roman"/>
          <w:color w:val="3C3C3C"/>
          <w:sz w:val="28"/>
          <w:szCs w:val="28"/>
        </w:rPr>
        <w:t xml:space="preserve"> </w:t>
      </w:r>
      <w:r w:rsidRPr="002E1DBB">
        <w:rPr>
          <w:rFonts w:ascii="Times New Roman" w:hAnsi="Times New Roman" w:cs="Times New Roman"/>
          <w:sz w:val="28"/>
          <w:szCs w:val="28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2E1DBB">
          <w:rPr>
            <w:rStyle w:val="a5"/>
            <w:rFonts w:ascii="Times New Roman" w:eastAsiaTheme="majorEastAsia" w:hAnsi="Times New Roman"/>
            <w:sz w:val="28"/>
            <w:szCs w:val="28"/>
          </w:rPr>
          <w:t>http://kirenskrn.irkobl.ru</w:t>
        </w:r>
      </w:hyperlink>
      <w:r w:rsidRPr="002E1DBB">
        <w:rPr>
          <w:rFonts w:ascii="Times New Roman" w:hAnsi="Times New Roman" w:cs="Times New Roman"/>
          <w:sz w:val="28"/>
          <w:szCs w:val="28"/>
        </w:rPr>
        <w:t xml:space="preserve">) в информационно - телекоммуникационной сети «Интернет». </w:t>
      </w:r>
    </w:p>
    <w:p w:rsidR="002E1DBB" w:rsidRPr="002E1DBB" w:rsidRDefault="002E1DBB" w:rsidP="002E1DBB">
      <w:pPr>
        <w:pStyle w:val="a6"/>
        <w:jc w:val="both"/>
        <w:rPr>
          <w:sz w:val="28"/>
          <w:szCs w:val="28"/>
        </w:rPr>
      </w:pPr>
      <w:r w:rsidRPr="002E1DBB">
        <w:rPr>
          <w:sz w:val="28"/>
          <w:szCs w:val="28"/>
        </w:rPr>
        <w:t xml:space="preserve">3. </w:t>
      </w:r>
      <w:proofErr w:type="gramStart"/>
      <w:r w:rsidRPr="002E1DBB">
        <w:rPr>
          <w:sz w:val="28"/>
          <w:szCs w:val="28"/>
        </w:rPr>
        <w:t>Контроль за</w:t>
      </w:r>
      <w:proofErr w:type="gramEnd"/>
      <w:r w:rsidRPr="002E1DBB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2E1DBB" w:rsidP="002E1DBB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DBB" w:rsidRPr="002E1DBB" w:rsidRDefault="00C94616" w:rsidP="002E1DBB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Криволукского</w:t>
      </w:r>
    </w:p>
    <w:p w:rsidR="002E1DBB" w:rsidRPr="002E1DBB" w:rsidRDefault="002E1DBB" w:rsidP="002E1DBB">
      <w:pPr>
        <w:pStyle w:val="a6"/>
        <w:rPr>
          <w:sz w:val="28"/>
          <w:szCs w:val="28"/>
        </w:rPr>
      </w:pPr>
      <w:r w:rsidRPr="002E1DBB">
        <w:rPr>
          <w:sz w:val="28"/>
          <w:szCs w:val="28"/>
        </w:rPr>
        <w:t xml:space="preserve">муниципального образования        _____________       В.И. </w:t>
      </w:r>
      <w:proofErr w:type="spellStart"/>
      <w:r w:rsidRPr="002E1DBB">
        <w:rPr>
          <w:sz w:val="28"/>
          <w:szCs w:val="28"/>
        </w:rPr>
        <w:t>Хорошева</w:t>
      </w:r>
      <w:proofErr w:type="spellEnd"/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2E1DBB">
      <w:pPr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br w:type="page"/>
      </w:r>
    </w:p>
    <w:p w:rsidR="006D23F2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867F0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67F0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Администрации Криволукского </w:t>
      </w:r>
    </w:p>
    <w:p w:rsidR="007867F0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7F0" w:rsidRPr="002E1DBB" w:rsidRDefault="00A27F5A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2E1DBB" w:rsidRPr="002E1DBB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3 г. №43</w:t>
      </w:r>
    </w:p>
    <w:p w:rsidR="007867F0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F0" w:rsidRPr="002E1DBB" w:rsidRDefault="007867F0" w:rsidP="002E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7F0" w:rsidRPr="002E1DBB" w:rsidRDefault="007867F0" w:rsidP="002E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>Методика распределения межбюджетных трансфертов из бюджета Криволукского сельского поселения бюджету муниципального образования Киренский район</w:t>
      </w:r>
    </w:p>
    <w:p w:rsidR="007867F0" w:rsidRPr="002E1DBB" w:rsidRDefault="007867F0" w:rsidP="002E1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2E1DBB" w:rsidRDefault="007867F0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Методика регламентирует условия расчета и предоставления иных межбюджетных трансфертов бюджету муниципального образования Киренский район.</w:t>
      </w:r>
    </w:p>
    <w:p w:rsidR="007867F0" w:rsidRPr="002E1DBB" w:rsidRDefault="007867F0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бюджету муниципального образования Киренский район в соответствии со сводной росписью бюджета поселения в пределах бюджетных ассигнований и лимитов бюджетных обязательств на соответствующий год.</w:t>
      </w:r>
    </w:p>
    <w:p w:rsidR="007867F0" w:rsidRPr="002E1DBB" w:rsidRDefault="007867F0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7867F0" w:rsidRPr="002E1DBB" w:rsidRDefault="007867F0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иных межбюджетных трансфертов несет администрация Киренского района.</w:t>
      </w:r>
    </w:p>
    <w:p w:rsidR="007867F0" w:rsidRPr="002E1DBB" w:rsidRDefault="007867F0" w:rsidP="002E1DBB">
      <w:pPr>
        <w:pStyle w:val="a3"/>
        <w:spacing w:after="0"/>
        <w:ind w:left="-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2E1DBB" w:rsidRDefault="007867F0" w:rsidP="002E1DBB">
      <w:pPr>
        <w:pStyle w:val="a3"/>
        <w:spacing w:after="0"/>
        <w:ind w:left="-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Объем средств нецелевого использования иных межбюджетных трансфертов подлежит возврату в доход бюджета поселения.</w:t>
      </w:r>
    </w:p>
    <w:p w:rsidR="007867F0" w:rsidRPr="002E1DBB" w:rsidRDefault="007867F0" w:rsidP="002E1DBB">
      <w:pPr>
        <w:pStyle w:val="a3"/>
        <w:spacing w:after="0"/>
        <w:ind w:left="-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7F0" w:rsidRPr="002E1DBB" w:rsidRDefault="006679D7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6679D7" w:rsidRPr="002E1DBB" w:rsidRDefault="006679D7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производится ежемесячно на основании сводной росписи поселения и лимитов бюджетных обязательств.</w:t>
      </w:r>
    </w:p>
    <w:p w:rsidR="006679D7" w:rsidRPr="002E1DBB" w:rsidRDefault="006679D7" w:rsidP="002E1DBB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Администрация Киренского района </w:t>
      </w:r>
      <w:proofErr w:type="gramStart"/>
      <w:r w:rsidRPr="002E1DBB"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 xml:space="preserve"> о расходовании иных межбюджетных трансфертов по форме утвержденной администрацией Киренского района.</w:t>
      </w: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DBB" w:rsidRPr="002E1DBB" w:rsidRDefault="002E1DBB" w:rsidP="002E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br w:type="page"/>
      </w: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679D7" w:rsidRPr="002E1DBB" w:rsidRDefault="006679D7" w:rsidP="002E1DBB">
      <w:pPr>
        <w:pStyle w:val="a3"/>
        <w:spacing w:after="0"/>
        <w:ind w:left="-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Администрации Криволукского</w:t>
      </w: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79D7" w:rsidRPr="002E1DBB" w:rsidRDefault="00A27F5A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26.10.2023</w:t>
      </w:r>
      <w:r w:rsidR="006679D7" w:rsidRPr="002E1DB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>Расчет размера межбюджетных трансфертов из бюджета Криволукского сельского поселения бюджету муниципального образования Киренский район</w:t>
      </w:r>
    </w:p>
    <w:p w:rsidR="00C7329F" w:rsidRPr="002E1DBB" w:rsidRDefault="00C7329F" w:rsidP="002E1DBB">
      <w:pPr>
        <w:pStyle w:val="a3"/>
        <w:spacing w:after="0"/>
        <w:ind w:left="-49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329F" w:rsidRPr="002E1DBB" w:rsidRDefault="00C7329F" w:rsidP="002E1DBB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 xml:space="preserve">Расчет иных межбюджетных </w:t>
      </w:r>
      <w:proofErr w:type="spellStart"/>
      <w:r w:rsidRPr="002E1DBB">
        <w:rPr>
          <w:rFonts w:ascii="Times New Roman" w:hAnsi="Times New Roman" w:cs="Times New Roman"/>
          <w:b/>
          <w:sz w:val="28"/>
          <w:szCs w:val="28"/>
        </w:rPr>
        <w:t>трнасфертов</w:t>
      </w:r>
      <w:proofErr w:type="spellEnd"/>
      <w:r w:rsidRPr="002E1DBB">
        <w:rPr>
          <w:rFonts w:ascii="Times New Roman" w:hAnsi="Times New Roman" w:cs="Times New Roman"/>
          <w:b/>
          <w:sz w:val="28"/>
          <w:szCs w:val="28"/>
        </w:rPr>
        <w:t xml:space="preserve"> по передаче полномочий по формированию и исполнению бюджета Криволукского сельского поселения.</w:t>
      </w: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Размер иных межбюджетных трансфертов определяется по формуле:</w:t>
      </w: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</w:t>
      </w:r>
      <w:r w:rsidR="005D2572" w:rsidRPr="002E1DBB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5D2572" w:rsidRPr="002E1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2572" w:rsidRPr="002E1DBB">
        <w:rPr>
          <w:rFonts w:ascii="Times New Roman" w:hAnsi="Times New Roman" w:cs="Times New Roman"/>
          <w:sz w:val="28"/>
          <w:szCs w:val="28"/>
        </w:rPr>
        <w:t>;</w:t>
      </w:r>
      <w:r w:rsidRPr="002E1DBB">
        <w:rPr>
          <w:rFonts w:ascii="Times New Roman" w:hAnsi="Times New Roman" w:cs="Times New Roman"/>
          <w:sz w:val="28"/>
          <w:szCs w:val="28"/>
        </w:rPr>
        <w:t xml:space="preserve">  где:</w:t>
      </w: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по передаче полномочий по формированию и исполнению бюджета Криволукского сельского поселения;</w:t>
      </w: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329F" w:rsidRPr="002E1DBB" w:rsidRDefault="00C7329F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 xml:space="preserve"> расходы, связанные с осуществлением полномочий по формированию и исполнению бюджета Криволукского сельского поселения включающие следующие затраты:</w:t>
      </w:r>
    </w:p>
    <w:p w:rsidR="005D2572" w:rsidRPr="002E1DBB" w:rsidRDefault="005D2572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- ФОТ (211+213 статьи) 1 штатной численности муниципального служащего;</w:t>
      </w:r>
    </w:p>
    <w:p w:rsidR="006D366D" w:rsidRPr="002E1DBB" w:rsidRDefault="006D366D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2. </w:t>
      </w:r>
      <w:r w:rsidRPr="002E1DBB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внешнему финансовому контролю.</w:t>
      </w:r>
    </w:p>
    <w:p w:rsidR="005D2572" w:rsidRPr="002E1DBB" w:rsidRDefault="005D2572" w:rsidP="002E1DBB">
      <w:pPr>
        <w:pStyle w:val="a3"/>
        <w:spacing w:after="0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Размер иных межбюджетных трансфертов определяется по формуле:</w:t>
      </w:r>
    </w:p>
    <w:p w:rsidR="005D2572" w:rsidRPr="002E1DBB" w:rsidRDefault="005D2572" w:rsidP="002E1DBB">
      <w:pPr>
        <w:pStyle w:val="a3"/>
        <w:spacing w:after="0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Сфу=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>; где,</w:t>
      </w:r>
    </w:p>
    <w:p w:rsidR="005D2572" w:rsidRPr="002E1DBB" w:rsidRDefault="005D2572" w:rsidP="002E1DBB">
      <w:pPr>
        <w:pStyle w:val="a3"/>
        <w:spacing w:after="0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по передаче полномочий по внешнему финансовому контролю;</w:t>
      </w:r>
    </w:p>
    <w:p w:rsidR="005D2572" w:rsidRPr="002E1DBB" w:rsidRDefault="005D2572" w:rsidP="002E1DBB">
      <w:pPr>
        <w:pStyle w:val="a3"/>
        <w:spacing w:after="0"/>
        <w:ind w:left="-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 xml:space="preserve"> расходы на канцтовары.</w:t>
      </w: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366D" w:rsidRPr="002E1DBB" w:rsidRDefault="006D366D" w:rsidP="002E1DB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размещению заказов на поставку товаров, выполненных работ, оказания услуг.</w:t>
      </w:r>
    </w:p>
    <w:p w:rsidR="006D366D" w:rsidRPr="002E1DBB" w:rsidRDefault="006D366D" w:rsidP="002E1DBB">
      <w:pPr>
        <w:pStyle w:val="a3"/>
        <w:spacing w:after="0"/>
        <w:ind w:left="-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Расчет иных межбюджетных трансфертов определяется по формуле:</w:t>
      </w: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>; где,</w:t>
      </w:r>
    </w:p>
    <w:p w:rsidR="006D366D" w:rsidRPr="002E1DBB" w:rsidRDefault="006D366D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B">
        <w:rPr>
          <w:rFonts w:ascii="Times New Roman" w:hAnsi="Times New Roman" w:cs="Times New Roman"/>
          <w:sz w:val="28"/>
          <w:szCs w:val="28"/>
        </w:rPr>
        <w:lastRenderedPageBreak/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по передаче полномочий по размещению заказов на поставку товаров, выполнения работ и оказания услуг;</w:t>
      </w: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 xml:space="preserve"> – расходы, связанные с осуществлением </w:t>
      </w: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ьполномочий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по размещению заказов на поставку товаров, выполнения работ, оказания услуг, включающие следующие затраты:</w:t>
      </w:r>
    </w:p>
    <w:p w:rsidR="005D2572" w:rsidRPr="002E1DBB" w:rsidRDefault="005D2572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- накладные расходы </w:t>
      </w:r>
      <w:r w:rsidR="006D366D" w:rsidRPr="002E1DBB">
        <w:rPr>
          <w:rFonts w:ascii="Times New Roman" w:hAnsi="Times New Roman" w:cs="Times New Roman"/>
          <w:sz w:val="28"/>
          <w:szCs w:val="28"/>
        </w:rPr>
        <w:t>16,6667%</w:t>
      </w:r>
    </w:p>
    <w:p w:rsidR="006D366D" w:rsidRPr="002E1DBB" w:rsidRDefault="006D366D" w:rsidP="002E1DBB">
      <w:pPr>
        <w:pStyle w:val="a3"/>
        <w:spacing w:after="0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572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4. </w:t>
      </w:r>
      <w:r w:rsidRPr="002E1DBB">
        <w:rPr>
          <w:rFonts w:ascii="Times New Roman" w:hAnsi="Times New Roman" w:cs="Times New Roman"/>
          <w:b/>
          <w:sz w:val="28"/>
          <w:szCs w:val="28"/>
        </w:rPr>
        <w:t>Расчет иных межбюджетных трансфертов по передаче полномочий по участию в предупреждении и ликвидации последствий чрезвычайных ситуаций в границах поселения.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 Размер иных межбюджетных трансфертов определяется по формуле: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>; где,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DBB">
        <w:rPr>
          <w:rFonts w:ascii="Times New Roman" w:hAnsi="Times New Roman" w:cs="Times New Roman"/>
          <w:sz w:val="28"/>
          <w:szCs w:val="28"/>
        </w:rPr>
        <w:t>Сфу</w:t>
      </w:r>
      <w:proofErr w:type="spellEnd"/>
      <w:r w:rsidRPr="002E1DBB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по передаче полномочий по участию в предупреждении и ликвидации последствий чрезвычайных ситуаций в границах поселения;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DB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E1DBB">
        <w:rPr>
          <w:rFonts w:ascii="Times New Roman" w:hAnsi="Times New Roman" w:cs="Times New Roman"/>
          <w:sz w:val="28"/>
          <w:szCs w:val="28"/>
        </w:rPr>
        <w:t xml:space="preserve"> расходы, связанные с осуществлением полномочий  по участию в предупреждении и ликвидации последствий чрезвычайных ситуаций в границах поселения включающие следующие затраты: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ФОТ(211+213) 0,125 штатной численности муниципального служащего;</w:t>
      </w:r>
    </w:p>
    <w:p w:rsidR="006D366D" w:rsidRPr="002E1DBB" w:rsidRDefault="006D366D" w:rsidP="002E1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1DBB">
        <w:rPr>
          <w:rFonts w:ascii="Times New Roman" w:hAnsi="Times New Roman" w:cs="Times New Roman"/>
          <w:sz w:val="28"/>
          <w:szCs w:val="28"/>
        </w:rPr>
        <w:t>- накладные расходы 12,5%.</w:t>
      </w:r>
    </w:p>
    <w:p w:rsidR="005D2572" w:rsidRPr="002E1DBB" w:rsidRDefault="005D2572" w:rsidP="002E1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9D7" w:rsidRPr="002E1DBB" w:rsidRDefault="006679D7" w:rsidP="002E1DBB">
      <w:pPr>
        <w:pStyle w:val="a3"/>
        <w:spacing w:after="0"/>
        <w:ind w:left="-491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6679D7" w:rsidRPr="002E1DBB" w:rsidSect="002E1D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A39"/>
    <w:multiLevelType w:val="hybridMultilevel"/>
    <w:tmpl w:val="B28C4D64"/>
    <w:lvl w:ilvl="0" w:tplc="14B60A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796909"/>
    <w:multiLevelType w:val="hybridMultilevel"/>
    <w:tmpl w:val="C8564214"/>
    <w:lvl w:ilvl="0" w:tplc="3A7AE5B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963232E"/>
    <w:multiLevelType w:val="hybridMultilevel"/>
    <w:tmpl w:val="D200FA70"/>
    <w:lvl w:ilvl="0" w:tplc="935EE8FC">
      <w:start w:val="3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25"/>
    <w:rsid w:val="00253491"/>
    <w:rsid w:val="002E1DBB"/>
    <w:rsid w:val="005D2572"/>
    <w:rsid w:val="0061252C"/>
    <w:rsid w:val="006679D7"/>
    <w:rsid w:val="006B3539"/>
    <w:rsid w:val="006D23F2"/>
    <w:rsid w:val="006D366D"/>
    <w:rsid w:val="007867F0"/>
    <w:rsid w:val="00A27F5A"/>
    <w:rsid w:val="00AF552C"/>
    <w:rsid w:val="00B73825"/>
    <w:rsid w:val="00C7329F"/>
    <w:rsid w:val="00C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91"/>
  </w:style>
  <w:style w:type="paragraph" w:styleId="1">
    <w:name w:val="heading 1"/>
    <w:basedOn w:val="a"/>
    <w:next w:val="a"/>
    <w:link w:val="10"/>
    <w:uiPriority w:val="99"/>
    <w:qFormat/>
    <w:rsid w:val="002E1D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1D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E1DBB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2E1DB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E1D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uiPriority w:val="99"/>
    <w:semiHidden/>
    <w:unhideWhenUsed/>
    <w:qFormat/>
    <w:rsid w:val="002E1DBB"/>
    <w:pPr>
      <w:ind w:left="720"/>
      <w:contextualSpacing/>
    </w:pPr>
    <w:rPr>
      <w:rFonts w:ascii="Calibri" w:eastAsiaTheme="minorEastAsia" w:hAnsi="Calibri" w:cs="Times New Roman"/>
    </w:rPr>
  </w:style>
  <w:style w:type="character" w:styleId="a8">
    <w:name w:val="Strong"/>
    <w:basedOn w:val="a0"/>
    <w:uiPriority w:val="22"/>
    <w:qFormat/>
    <w:rsid w:val="002E1D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1D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1D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E1DBB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2E1DB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E1D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uiPriority w:val="99"/>
    <w:semiHidden/>
    <w:unhideWhenUsed/>
    <w:qFormat/>
    <w:rsid w:val="002E1DBB"/>
    <w:pPr>
      <w:ind w:left="720"/>
      <w:contextualSpacing/>
    </w:pPr>
    <w:rPr>
      <w:rFonts w:ascii="Calibri" w:eastAsiaTheme="minorEastAsia" w:hAnsi="Calibri" w:cs="Times New Roman"/>
    </w:rPr>
  </w:style>
  <w:style w:type="character" w:styleId="a8">
    <w:name w:val="Strong"/>
    <w:basedOn w:val="a0"/>
    <w:uiPriority w:val="22"/>
    <w:qFormat/>
    <w:rsid w:val="002E1D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C6A3-5463-4C2A-A1FA-1759009D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2021-11-15T06:15:00Z</cp:lastPrinted>
  <dcterms:created xsi:type="dcterms:W3CDTF">2023-10-26T01:54:00Z</dcterms:created>
  <dcterms:modified xsi:type="dcterms:W3CDTF">2023-10-26T01:54:00Z</dcterms:modified>
</cp:coreProperties>
</file>